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mbria" w:hAnsi="Cambria" w:cs="Cambria" w:eastAsia="Cambria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mbria" w:hAnsi="Cambria" w:cs="Cambria" w:eastAsia="Cambria"/>
          <w:b/>
          <w:color w:val="auto"/>
          <w:spacing w:val="0"/>
          <w:position w:val="0"/>
          <w:sz w:val="32"/>
          <w:shd w:fill="auto" w:val="clear"/>
        </w:rPr>
        <w:t xml:space="preserve">MGT-440 Topic 4 Project Resources and Cost Assignment 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32"/>
          <w:shd w:fill="auto" w:val="clear"/>
        </w:rPr>
        <w:t xml:space="preserve"> ONL-TO</w:t>
      </w:r>
    </w:p>
    <w:p>
      <w:pPr>
        <w:spacing w:before="0" w:after="0" w:line="240"/>
        <w:ind w:right="0" w:left="0" w:firstLine="0"/>
        <w:jc w:val="center"/>
        <w:rPr>
          <w:rFonts w:ascii="Cambria" w:hAnsi="Cambria" w:cs="Cambria" w:eastAsia="Cambria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mbria" w:hAnsi="Cambria" w:cs="Cambria" w:eastAsia="Cambria"/>
          <w:b/>
          <w:color w:val="auto"/>
          <w:spacing w:val="0"/>
          <w:position w:val="0"/>
          <w:sz w:val="28"/>
          <w:shd w:fill="auto" w:val="clear"/>
        </w:rPr>
        <w:t xml:space="preserve">Scoring Guide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4042"/>
        <w:gridCol w:w="919"/>
        <w:gridCol w:w="4844"/>
      </w:tblGrid>
      <w:tr>
        <w:trPr>
          <w:trHeight w:val="1079" w:hRule="auto"/>
          <w:jc w:val="left"/>
        </w:trPr>
        <w:tc>
          <w:tcPr>
            <w:tcW w:w="40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Grading Criteria</w:t>
            </w:r>
          </w:p>
        </w:tc>
        <w:tc>
          <w:tcPr>
            <w:tcW w:w="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Points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Comments</w:t>
            </w:r>
          </w:p>
        </w:tc>
      </w:tr>
      <w:tr>
        <w:trPr>
          <w:trHeight w:val="1070" w:hRule="auto"/>
          <w:jc w:val="left"/>
        </w:trPr>
        <w:tc>
          <w:tcPr>
            <w:tcW w:w="40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Assignment Instructions:</w:t>
            </w:r>
          </w:p>
          <w:p>
            <w:pPr>
              <w:spacing w:before="120" w:after="120" w:line="240"/>
              <w:ind w:right="0" w:left="0" w:firstLine="0"/>
              <w:jc w:val="left"/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NOTE: Refer to the Instructions for Citrix in the Course Materials.</w:t>
            </w:r>
          </w:p>
          <w:p>
            <w:pPr>
              <w:spacing w:before="120" w:after="120" w:line="240"/>
              <w:ind w:right="0" w:left="0" w:firstLine="0"/>
              <w:jc w:val="left"/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The purpose of this assignment is to complete resource scheduling and cost problems.</w:t>
            </w:r>
          </w:p>
          <w:p>
            <w:pPr>
              <w:spacing w:before="120" w:after="120" w:line="240"/>
              <w:ind w:right="0" w:left="0" w:firstLine="0"/>
              <w:jc w:val="left"/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Use Microsoft Excel and/or Microsoft Project to complete these exercises.  Provide requested short answer responses in a Microsoft Word file.</w:t>
            </w:r>
          </w:p>
          <w:p>
            <w:pPr>
              <w:spacing w:before="120" w:after="120" w:line="240"/>
              <w:ind w:right="0" w:left="0" w:firstLine="0"/>
              <w:jc w:val="left"/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Submit your Microsoft Word file, along with your Microsoft Excel and/or Microsoft Project file.  Ensure that your last name is in your file names.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Complete the following Chapter 8 exercises in the Larson and Gray textbook: Exercises 2, 5, 6 and 11.</w:t>
            </w:r>
          </w:p>
        </w:tc>
        <w:tc>
          <w:tcPr>
            <w:tcW w:w="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70" w:hRule="auto"/>
          <w:jc w:val="left"/>
        </w:trPr>
        <w:tc>
          <w:tcPr>
            <w:tcW w:w="40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Execise 2 </w:t>
            </w:r>
          </w:p>
        </w:tc>
        <w:tc>
          <w:tcPr>
            <w:tcW w:w="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0/15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70" w:hRule="auto"/>
          <w:jc w:val="left"/>
        </w:trPr>
        <w:tc>
          <w:tcPr>
            <w:tcW w:w="40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Exercise 5 </w:t>
            </w:r>
          </w:p>
        </w:tc>
        <w:tc>
          <w:tcPr>
            <w:tcW w:w="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0/15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70" w:hRule="auto"/>
          <w:jc w:val="left"/>
        </w:trPr>
        <w:tc>
          <w:tcPr>
            <w:tcW w:w="40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Exercise 6</w:t>
            </w:r>
          </w:p>
        </w:tc>
        <w:tc>
          <w:tcPr>
            <w:tcW w:w="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0/15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70" w:hRule="auto"/>
          <w:jc w:val="left"/>
        </w:trPr>
        <w:tc>
          <w:tcPr>
            <w:tcW w:w="40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Exercise 11</w:t>
            </w:r>
          </w:p>
        </w:tc>
        <w:tc>
          <w:tcPr>
            <w:tcW w:w="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0/15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48" w:hRule="auto"/>
          <w:jc w:val="left"/>
        </w:trPr>
        <w:tc>
          <w:tcPr>
            <w:tcW w:w="40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Total</w:t>
            </w:r>
          </w:p>
        </w:tc>
        <w:tc>
          <w:tcPr>
            <w:tcW w:w="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0/60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Courier" w:hAnsi="Courier" w:cs="Courier" w:eastAsia="Courier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